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5FE0" w14:textId="77777777" w:rsidR="0021210A" w:rsidRDefault="0021210A" w:rsidP="00A6711A">
      <w:pPr>
        <w:spacing w:after="0"/>
        <w:rPr>
          <w:b/>
          <w:bCs/>
        </w:rPr>
      </w:pPr>
      <w:bookmarkStart w:id="0" w:name="_Hlk135861066"/>
      <w:bookmarkEnd w:id="0"/>
      <w:r>
        <w:rPr>
          <w:noProof/>
        </w:rPr>
        <w:drawing>
          <wp:inline distT="0" distB="0" distL="0" distR="0" wp14:anchorId="7D93CD53" wp14:editId="2A38DBDF">
            <wp:extent cx="4241800" cy="1216433"/>
            <wp:effectExtent l="0" t="0" r="6350" b="317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4268694" cy="1224146"/>
                    </a:xfrm>
                    <a:prstGeom prst="rect">
                      <a:avLst/>
                    </a:prstGeom>
                  </pic:spPr>
                </pic:pic>
              </a:graphicData>
            </a:graphic>
          </wp:inline>
        </w:drawing>
      </w:r>
    </w:p>
    <w:p w14:paraId="39C350C6" w14:textId="77777777" w:rsidR="0021210A" w:rsidRDefault="0021210A" w:rsidP="00A6711A">
      <w:pPr>
        <w:spacing w:after="0"/>
        <w:rPr>
          <w:b/>
          <w:bCs/>
        </w:rPr>
      </w:pPr>
    </w:p>
    <w:p w14:paraId="70810343" w14:textId="5637E7C5" w:rsidR="0042443D" w:rsidRPr="0021210A" w:rsidRDefault="00131AD3" w:rsidP="00A6711A">
      <w:pPr>
        <w:spacing w:after="0"/>
        <w:rPr>
          <w:b/>
          <w:bCs/>
        </w:rPr>
      </w:pPr>
      <w:r w:rsidRPr="0021210A">
        <w:rPr>
          <w:b/>
          <w:bCs/>
        </w:rPr>
        <w:t>Entos Pharmaceuticals, Inc.</w:t>
      </w:r>
    </w:p>
    <w:p w14:paraId="091D5B32" w14:textId="77777777" w:rsidR="0021210A" w:rsidRDefault="0021210A" w:rsidP="00A6711A">
      <w:pPr>
        <w:spacing w:after="0"/>
      </w:pPr>
    </w:p>
    <w:p w14:paraId="0694C5F1" w14:textId="3F3B28C0" w:rsidR="00514B42" w:rsidRPr="0021210A" w:rsidRDefault="00514B42" w:rsidP="00A6711A">
      <w:pPr>
        <w:spacing w:after="0"/>
        <w:rPr>
          <w:rFonts w:ascii="Roboto" w:eastAsia="Roboto" w:hAnsi="Roboto" w:cs="Roboto"/>
          <w:color w:val="1155CC"/>
          <w:sz w:val="24"/>
          <w:szCs w:val="24"/>
          <w:u w:val="single"/>
        </w:rPr>
      </w:pPr>
      <w:r>
        <w:t xml:space="preserve">A new reality in genetic medicine lies ahead, one that will be ushered in with the advent of safe, effective, and redosable nucleic acid delivery technologies. </w:t>
      </w:r>
      <w:r w:rsidR="009320DD">
        <w:t>With our partners, such as Eli Lilly</w:t>
      </w:r>
      <w:r w:rsidR="00A152F3">
        <w:t>,</w:t>
      </w:r>
      <w:r w:rsidR="009320DD">
        <w:t xml:space="preserve"> </w:t>
      </w:r>
      <w:r>
        <w:t>we</w:t>
      </w:r>
      <w:r w:rsidR="009320DD">
        <w:t xml:space="preserve"> are</w:t>
      </w:r>
      <w:r>
        <w:t xml:space="preserve"> develop</w:t>
      </w:r>
      <w:r w:rsidR="009320DD">
        <w:t>ing</w:t>
      </w:r>
      <w:r>
        <w:t xml:space="preserve"> </w:t>
      </w:r>
      <w:r w:rsidR="00A152F3">
        <w:t>next-generation</w:t>
      </w:r>
      <w:r>
        <w:t xml:space="preserve"> genetic medicines using our proprietary Fusogenix proteolipid vehicle (PLV) drug delivery system. Fusogenix PLVs are formulated with FAST proteins to enable the delivery of mRNA or DNA into target cells through direct fusion. For more information, visit </w:t>
      </w:r>
      <w:hyperlink r:id="rId8">
        <w:r>
          <w:rPr>
            <w:color w:val="1155CC"/>
            <w:u w:val="single"/>
          </w:rPr>
          <w:t>www.entospharma.com</w:t>
        </w:r>
      </w:hyperlink>
      <w:r>
        <w:t>.</w:t>
      </w:r>
    </w:p>
    <w:p w14:paraId="1477E352" w14:textId="77777777" w:rsidR="00A152F3" w:rsidRDefault="00A152F3" w:rsidP="00A6711A">
      <w:pPr>
        <w:spacing w:after="0"/>
        <w:rPr>
          <w:b/>
          <w:bCs/>
        </w:rPr>
      </w:pPr>
    </w:p>
    <w:p w14:paraId="67EAADD2" w14:textId="18C68F65" w:rsidR="0042443D" w:rsidRPr="00514B42" w:rsidRDefault="0042443D" w:rsidP="00A6711A">
      <w:pPr>
        <w:spacing w:after="0"/>
        <w:rPr>
          <w:b/>
          <w:bCs/>
        </w:rPr>
      </w:pPr>
      <w:r w:rsidRPr="00514B42">
        <w:rPr>
          <w:b/>
          <w:bCs/>
        </w:rPr>
        <w:t>C</w:t>
      </w:r>
      <w:r w:rsidR="00131AD3" w:rsidRPr="00514B42">
        <w:rPr>
          <w:b/>
          <w:bCs/>
        </w:rPr>
        <w:t>ontact info</w:t>
      </w:r>
    </w:p>
    <w:p w14:paraId="0C90E2ED" w14:textId="77777777" w:rsidR="0021210A" w:rsidRDefault="0021210A" w:rsidP="00A6711A">
      <w:pPr>
        <w:spacing w:after="0"/>
        <w:rPr>
          <w:b/>
        </w:rPr>
        <w:sectPr w:rsidR="0021210A" w:rsidSect="00511FED">
          <w:footerReference w:type="default" r:id="rId9"/>
          <w:pgSz w:w="12240" w:h="15840"/>
          <w:pgMar w:top="1134" w:right="1247" w:bottom="1134" w:left="1247" w:header="709" w:footer="709" w:gutter="0"/>
          <w:cols w:space="708"/>
          <w:docGrid w:linePitch="360"/>
        </w:sectPr>
      </w:pPr>
    </w:p>
    <w:p w14:paraId="02D33C76" w14:textId="4CCE2F16" w:rsidR="00D20D64" w:rsidRDefault="00576868" w:rsidP="00A6711A">
      <w:pPr>
        <w:spacing w:after="0"/>
        <w:rPr>
          <w:b/>
        </w:rPr>
      </w:pPr>
      <w:r>
        <w:rPr>
          <w:b/>
        </w:rPr>
        <w:t xml:space="preserve">Corporate </w:t>
      </w:r>
      <w:r w:rsidR="00D20D64">
        <w:rPr>
          <w:b/>
        </w:rPr>
        <w:t>Contact:</w:t>
      </w:r>
    </w:p>
    <w:p w14:paraId="7CC32C17" w14:textId="77777777" w:rsidR="00D20D64" w:rsidRDefault="00D20D64" w:rsidP="00A6711A">
      <w:pPr>
        <w:spacing w:after="0"/>
      </w:pPr>
      <w:r>
        <w:t>John Lewis, Ph.D.</w:t>
      </w:r>
    </w:p>
    <w:p w14:paraId="667F7B85" w14:textId="77777777" w:rsidR="00D20D64" w:rsidRDefault="00D20D64" w:rsidP="00A6711A">
      <w:pPr>
        <w:spacing w:after="0"/>
      </w:pPr>
      <w:r>
        <w:t>CEO, Entos Pharmaceuticals</w:t>
      </w:r>
    </w:p>
    <w:p w14:paraId="43B29653" w14:textId="77777777" w:rsidR="00D20D64" w:rsidRDefault="00000000" w:rsidP="00A6711A">
      <w:pPr>
        <w:spacing w:after="0"/>
      </w:pPr>
      <w:hyperlink r:id="rId10">
        <w:r w:rsidR="00D20D64">
          <w:rPr>
            <w:color w:val="1155CC"/>
            <w:u w:val="single"/>
          </w:rPr>
          <w:t>info@entospharma.com</w:t>
        </w:r>
      </w:hyperlink>
    </w:p>
    <w:p w14:paraId="353DD568" w14:textId="77777777" w:rsidR="00D20D64" w:rsidRDefault="00D20D64" w:rsidP="00A6711A">
      <w:pPr>
        <w:spacing w:after="0"/>
      </w:pPr>
    </w:p>
    <w:p w14:paraId="2030B5CC" w14:textId="77777777" w:rsidR="00D20D64" w:rsidRDefault="00D20D64" w:rsidP="00A6711A">
      <w:pPr>
        <w:spacing w:after="0"/>
        <w:rPr>
          <w:b/>
        </w:rPr>
      </w:pPr>
      <w:r>
        <w:rPr>
          <w:b/>
        </w:rPr>
        <w:t>Media Contact:</w:t>
      </w:r>
    </w:p>
    <w:p w14:paraId="07BB23BC" w14:textId="2B3B9AE0" w:rsidR="00D20D64" w:rsidRDefault="00D20D64" w:rsidP="00A6711A">
      <w:pPr>
        <w:spacing w:after="0"/>
      </w:pPr>
      <w:r>
        <w:t>Perrin Beatty</w:t>
      </w:r>
      <w:r w:rsidR="00A6711A">
        <w:t>, Ph.D.</w:t>
      </w:r>
    </w:p>
    <w:p w14:paraId="28B14923" w14:textId="49B2A492" w:rsidR="00A6711A" w:rsidRDefault="00A6711A" w:rsidP="00A6711A">
      <w:pPr>
        <w:spacing w:after="0"/>
      </w:pPr>
      <w:r>
        <w:t>Communications Lead</w:t>
      </w:r>
    </w:p>
    <w:p w14:paraId="3156A7DC" w14:textId="77777777" w:rsidR="00D20D64" w:rsidRDefault="00000000" w:rsidP="00A6711A">
      <w:pPr>
        <w:spacing w:after="0"/>
      </w:pPr>
      <w:hyperlink r:id="rId11">
        <w:r w:rsidR="00D20D64">
          <w:rPr>
            <w:color w:val="1155CC"/>
            <w:u w:val="single"/>
          </w:rPr>
          <w:t>media@entospharma.com</w:t>
        </w:r>
      </w:hyperlink>
    </w:p>
    <w:p w14:paraId="7F31EA87" w14:textId="3C5FE202" w:rsidR="0042443D" w:rsidRDefault="0042443D" w:rsidP="00A6711A">
      <w:pPr>
        <w:spacing w:after="0"/>
      </w:pPr>
    </w:p>
    <w:p w14:paraId="64C0331D" w14:textId="6202B669" w:rsidR="00514B42" w:rsidRPr="00514B42" w:rsidRDefault="00514B42" w:rsidP="00A6711A">
      <w:pPr>
        <w:spacing w:after="0"/>
        <w:rPr>
          <w:b/>
          <w:bCs/>
        </w:rPr>
      </w:pPr>
      <w:r w:rsidRPr="00514B42">
        <w:rPr>
          <w:b/>
          <w:bCs/>
        </w:rPr>
        <w:t>Canadian</w:t>
      </w:r>
      <w:r>
        <w:rPr>
          <w:b/>
          <w:bCs/>
        </w:rPr>
        <w:t xml:space="preserve"> Headquarters</w:t>
      </w:r>
    </w:p>
    <w:p w14:paraId="74FF117F" w14:textId="56ADCDE2" w:rsidR="00447C0A" w:rsidRPr="00514B42" w:rsidRDefault="00447C0A" w:rsidP="00A6711A">
      <w:pPr>
        <w:spacing w:after="0"/>
      </w:pPr>
      <w:r w:rsidRPr="00514B42">
        <w:t>Unit 4550, 10230 Jasper Avenue</w:t>
      </w:r>
    </w:p>
    <w:p w14:paraId="784F2381" w14:textId="77777777" w:rsidR="00447C0A" w:rsidRPr="00511FED" w:rsidRDefault="00447C0A" w:rsidP="00A6711A">
      <w:pPr>
        <w:spacing w:after="0"/>
      </w:pPr>
      <w:r w:rsidRPr="00511FED">
        <w:t>Edmonton, Alberta, Canada</w:t>
      </w:r>
    </w:p>
    <w:p w14:paraId="0F11FB23" w14:textId="77777777" w:rsidR="00447C0A" w:rsidRPr="00511FED" w:rsidRDefault="00447C0A" w:rsidP="00A6711A">
      <w:pPr>
        <w:spacing w:after="0"/>
      </w:pPr>
      <w:r w:rsidRPr="00511FED">
        <w:t>T5J 4P6</w:t>
      </w:r>
    </w:p>
    <w:p w14:paraId="3FDC1727" w14:textId="77777777" w:rsidR="00447C0A" w:rsidRPr="00511FED" w:rsidRDefault="00447C0A" w:rsidP="00A6711A">
      <w:pPr>
        <w:spacing w:after="0"/>
      </w:pPr>
    </w:p>
    <w:p w14:paraId="6D20E86A" w14:textId="09790689" w:rsidR="00514B42" w:rsidRPr="00514B42" w:rsidRDefault="00514B42" w:rsidP="00A6711A">
      <w:pPr>
        <w:spacing w:after="0"/>
        <w:rPr>
          <w:b/>
          <w:bCs/>
        </w:rPr>
      </w:pPr>
      <w:r w:rsidRPr="00514B42">
        <w:rPr>
          <w:b/>
          <w:bCs/>
        </w:rPr>
        <w:t xml:space="preserve">USA </w:t>
      </w:r>
      <w:r>
        <w:rPr>
          <w:b/>
          <w:bCs/>
        </w:rPr>
        <w:t>Headquarters</w:t>
      </w:r>
    </w:p>
    <w:p w14:paraId="7970F7CD" w14:textId="3321FCE0" w:rsidR="00447C0A" w:rsidRDefault="00447C0A" w:rsidP="00A6711A">
      <w:pPr>
        <w:spacing w:after="0"/>
      </w:pPr>
      <w:r>
        <w:t>3040 Science Park Road</w:t>
      </w:r>
      <w:r w:rsidR="00A152F3">
        <w:t>, Suite 1100</w:t>
      </w:r>
    </w:p>
    <w:p w14:paraId="7DDF5BFF" w14:textId="77777777" w:rsidR="00447C0A" w:rsidRDefault="00447C0A" w:rsidP="00A6711A">
      <w:pPr>
        <w:spacing w:after="0"/>
      </w:pPr>
      <w:r>
        <w:t>San Diego, CA 92121</w:t>
      </w:r>
    </w:p>
    <w:p w14:paraId="7CD92E75" w14:textId="3C313DAC" w:rsidR="00447C0A" w:rsidRDefault="00447C0A" w:rsidP="00A6711A">
      <w:pPr>
        <w:spacing w:after="0"/>
      </w:pPr>
    </w:p>
    <w:p w14:paraId="4817CD85" w14:textId="633FAF8C" w:rsidR="00414822" w:rsidRPr="00511FED" w:rsidRDefault="00414822" w:rsidP="00A6711A">
      <w:pPr>
        <w:spacing w:after="0"/>
        <w:rPr>
          <w:b/>
          <w:bCs/>
        </w:rPr>
      </w:pPr>
      <w:r w:rsidRPr="00511FED">
        <w:rPr>
          <w:b/>
          <w:bCs/>
        </w:rPr>
        <w:t>UK Headquarters</w:t>
      </w:r>
    </w:p>
    <w:p w14:paraId="6E8CAAEC" w14:textId="77777777" w:rsidR="00414822" w:rsidRDefault="00414822" w:rsidP="00414822">
      <w:pPr>
        <w:spacing w:after="0"/>
      </w:pPr>
      <w:r>
        <w:t>33 St James's Square</w:t>
      </w:r>
    </w:p>
    <w:p w14:paraId="25861F7D" w14:textId="77777777" w:rsidR="00414822" w:rsidRDefault="00414822" w:rsidP="00414822">
      <w:pPr>
        <w:spacing w:after="0"/>
      </w:pPr>
      <w:r>
        <w:t>London, UK</w:t>
      </w:r>
    </w:p>
    <w:p w14:paraId="1D3E7796" w14:textId="16CE1E5C" w:rsidR="00414822" w:rsidRDefault="00414822" w:rsidP="00414822">
      <w:pPr>
        <w:spacing w:after="0"/>
      </w:pPr>
      <w:r>
        <w:t>SW1Y 4JS</w:t>
      </w:r>
    </w:p>
    <w:p w14:paraId="7C6F7EFE" w14:textId="77777777" w:rsidR="00414822" w:rsidRDefault="00414822" w:rsidP="00414822">
      <w:pPr>
        <w:spacing w:after="0"/>
      </w:pPr>
    </w:p>
    <w:p w14:paraId="32D84334" w14:textId="77777777" w:rsidR="00447C0A" w:rsidRPr="00514B42" w:rsidRDefault="00447C0A" w:rsidP="00A6711A">
      <w:pPr>
        <w:spacing w:after="0"/>
        <w:rPr>
          <w:b/>
          <w:bCs/>
        </w:rPr>
      </w:pPr>
      <w:r w:rsidRPr="00514B42">
        <w:rPr>
          <w:b/>
          <w:bCs/>
        </w:rPr>
        <w:t>General Contact</w:t>
      </w:r>
    </w:p>
    <w:p w14:paraId="2D96EFBE" w14:textId="77777777" w:rsidR="00447C0A" w:rsidRDefault="00447C0A" w:rsidP="00A6711A">
      <w:pPr>
        <w:spacing w:after="0"/>
      </w:pPr>
      <w:r>
        <w:t>1-800-727-0884</w:t>
      </w:r>
    </w:p>
    <w:p w14:paraId="5A0E4437" w14:textId="639CE306" w:rsidR="00511FED" w:rsidRPr="00511FED" w:rsidRDefault="00447C0A" w:rsidP="00A6711A">
      <w:pPr>
        <w:spacing w:after="0"/>
      </w:pPr>
      <w:r>
        <w:t>info@entospharma.com</w:t>
      </w:r>
    </w:p>
    <w:p w14:paraId="2D5E5B04" w14:textId="77777777" w:rsidR="0021210A" w:rsidRDefault="0021210A" w:rsidP="00A6711A">
      <w:pPr>
        <w:spacing w:after="0"/>
        <w:rPr>
          <w:b/>
          <w:bCs/>
        </w:rPr>
        <w:sectPr w:rsidR="0021210A" w:rsidSect="0021210A">
          <w:type w:val="continuous"/>
          <w:pgSz w:w="12240" w:h="15840"/>
          <w:pgMar w:top="1134" w:right="1247" w:bottom="1134" w:left="1247" w:header="709" w:footer="709" w:gutter="0"/>
          <w:cols w:num="2" w:space="708"/>
          <w:docGrid w:linePitch="360"/>
        </w:sectPr>
      </w:pPr>
    </w:p>
    <w:p w14:paraId="56412776" w14:textId="77777777" w:rsidR="00511FED" w:rsidRDefault="00511FED" w:rsidP="00A6711A">
      <w:pPr>
        <w:spacing w:after="0"/>
        <w:rPr>
          <w:b/>
          <w:bCs/>
        </w:rPr>
      </w:pPr>
    </w:p>
    <w:p w14:paraId="5B5A3669" w14:textId="3E9431A4" w:rsidR="0042443D" w:rsidRPr="00514B42" w:rsidRDefault="0042443D" w:rsidP="00A6711A">
      <w:pPr>
        <w:spacing w:after="0"/>
        <w:rPr>
          <w:b/>
          <w:bCs/>
        </w:rPr>
      </w:pPr>
      <w:r w:rsidRPr="00514B42">
        <w:rPr>
          <w:b/>
          <w:bCs/>
        </w:rPr>
        <w:t>C</w:t>
      </w:r>
      <w:r w:rsidR="00131AD3" w:rsidRPr="00514B42">
        <w:rPr>
          <w:b/>
          <w:bCs/>
        </w:rPr>
        <w:t xml:space="preserve">onference objective </w:t>
      </w:r>
    </w:p>
    <w:p w14:paraId="5411627C" w14:textId="593C5E06" w:rsidR="0000220D" w:rsidRDefault="00514B42" w:rsidP="00A6711A">
      <w:pPr>
        <w:spacing w:after="0"/>
      </w:pPr>
      <w:r>
        <w:t>Network with investors, industry, Canadian government officials</w:t>
      </w:r>
      <w:r w:rsidR="00A152F3">
        <w:t>, and media</w:t>
      </w:r>
      <w:r>
        <w:t xml:space="preserve"> to </w:t>
      </w:r>
      <w:r w:rsidR="00717943">
        <w:t xml:space="preserve">1) </w:t>
      </w:r>
      <w:r>
        <w:t>promote Entos</w:t>
      </w:r>
      <w:r w:rsidR="0000220D">
        <w:t xml:space="preserve"> and its Fusogenix PLV </w:t>
      </w:r>
      <w:r w:rsidR="00A152F3">
        <w:t>drug delivery technology,</w:t>
      </w:r>
      <w:r w:rsidR="0000220D">
        <w:t xml:space="preserve"> </w:t>
      </w:r>
      <w:r w:rsidR="00717943">
        <w:t xml:space="preserve">2) </w:t>
      </w:r>
      <w:r w:rsidR="0000220D">
        <w:t>increase funding for the development and biomanufacturing of Canadian-made genetic medicines and vaccines</w:t>
      </w:r>
      <w:r w:rsidR="00A152F3">
        <w:t xml:space="preserve">, and </w:t>
      </w:r>
      <w:r w:rsidR="00717943">
        <w:t xml:space="preserve">3) </w:t>
      </w:r>
      <w:r w:rsidR="00A152F3">
        <w:t xml:space="preserve">highlight Entos as an emerging industry leader in the resurgence of genetic </w:t>
      </w:r>
      <w:proofErr w:type="gramStart"/>
      <w:r w:rsidR="00A152F3">
        <w:t>medicines</w:t>
      </w:r>
      <w:proofErr w:type="gramEnd"/>
    </w:p>
    <w:p w14:paraId="3519ECA3" w14:textId="77777777" w:rsidR="00A152F3" w:rsidRDefault="00A152F3" w:rsidP="00A6711A">
      <w:pPr>
        <w:spacing w:after="0"/>
      </w:pPr>
    </w:p>
    <w:p w14:paraId="696679FF" w14:textId="77777777" w:rsidR="00A152F3" w:rsidRDefault="00A152F3" w:rsidP="00A6711A">
      <w:pPr>
        <w:spacing w:after="0"/>
      </w:pPr>
    </w:p>
    <w:sectPr w:rsidR="00A152F3" w:rsidSect="0021210A">
      <w:type w:val="continuous"/>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68CA" w14:textId="77777777" w:rsidR="00E9214D" w:rsidRDefault="00E9214D" w:rsidP="00511FED">
      <w:pPr>
        <w:spacing w:after="0" w:line="240" w:lineRule="auto"/>
      </w:pPr>
      <w:r>
        <w:separator/>
      </w:r>
    </w:p>
  </w:endnote>
  <w:endnote w:type="continuationSeparator" w:id="0">
    <w:p w14:paraId="368E254B" w14:textId="77777777" w:rsidR="00E9214D" w:rsidRDefault="00E9214D" w:rsidP="0051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72090"/>
      <w:docPartObj>
        <w:docPartGallery w:val="Page Numbers (Bottom of Page)"/>
        <w:docPartUnique/>
      </w:docPartObj>
    </w:sdtPr>
    <w:sdtEndPr>
      <w:rPr>
        <w:noProof/>
      </w:rPr>
    </w:sdtEndPr>
    <w:sdtContent>
      <w:p w14:paraId="52C88AC5" w14:textId="57586DD9" w:rsidR="00511FED" w:rsidRDefault="00511F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08C64" w14:textId="77777777" w:rsidR="00511FED" w:rsidRDefault="0051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C7C5" w14:textId="77777777" w:rsidR="00E9214D" w:rsidRDefault="00E9214D" w:rsidP="00511FED">
      <w:pPr>
        <w:spacing w:after="0" w:line="240" w:lineRule="auto"/>
      </w:pPr>
      <w:r>
        <w:separator/>
      </w:r>
    </w:p>
  </w:footnote>
  <w:footnote w:type="continuationSeparator" w:id="0">
    <w:p w14:paraId="5736AF33" w14:textId="77777777" w:rsidR="00E9214D" w:rsidRDefault="00E9214D" w:rsidP="0051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DCD"/>
    <w:multiLevelType w:val="multilevel"/>
    <w:tmpl w:val="EF7CE63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290102"/>
    <w:multiLevelType w:val="multilevel"/>
    <w:tmpl w:val="38CEC022"/>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5894977">
    <w:abstractNumId w:val="1"/>
  </w:num>
  <w:num w:numId="2" w16cid:durableId="855655032">
    <w:abstractNumId w:val="1"/>
  </w:num>
  <w:num w:numId="3" w16cid:durableId="72287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sDAwNzcxMjQyNzZW0lEKTi0uzszPAykwqgUAoWPDMSwAAAA="/>
  </w:docVars>
  <w:rsids>
    <w:rsidRoot w:val="00131AD3"/>
    <w:rsid w:val="0000220D"/>
    <w:rsid w:val="00053569"/>
    <w:rsid w:val="00131AD3"/>
    <w:rsid w:val="0021210A"/>
    <w:rsid w:val="002956F7"/>
    <w:rsid w:val="0034374A"/>
    <w:rsid w:val="00414822"/>
    <w:rsid w:val="0042443D"/>
    <w:rsid w:val="00447C0A"/>
    <w:rsid w:val="00511FED"/>
    <w:rsid w:val="00514B42"/>
    <w:rsid w:val="005675A8"/>
    <w:rsid w:val="00576868"/>
    <w:rsid w:val="005C34A6"/>
    <w:rsid w:val="006510C9"/>
    <w:rsid w:val="00717943"/>
    <w:rsid w:val="008422D0"/>
    <w:rsid w:val="008519A1"/>
    <w:rsid w:val="009320DD"/>
    <w:rsid w:val="00941B32"/>
    <w:rsid w:val="009F1A21"/>
    <w:rsid w:val="00A152F3"/>
    <w:rsid w:val="00A6711A"/>
    <w:rsid w:val="00B626EB"/>
    <w:rsid w:val="00D20D64"/>
    <w:rsid w:val="00D26E3E"/>
    <w:rsid w:val="00D67B34"/>
    <w:rsid w:val="00E9214D"/>
    <w:rsid w:val="00E94D5A"/>
    <w:rsid w:val="00EE71C3"/>
    <w:rsid w:val="00F05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821"/>
  <w15:chartTrackingRefBased/>
  <w15:docId w15:val="{0B39EA5D-BB8B-495D-B594-C4725447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675A8"/>
    <w:pPr>
      <w:keepNext/>
      <w:keepLines/>
      <w:numPr>
        <w:numId w:val="2"/>
      </w:numPr>
      <w:spacing w:before="240" w:after="0"/>
      <w:outlineLvl w:val="0"/>
    </w:pPr>
    <w:rPr>
      <w:rFonts w:ascii="Times New Roman" w:eastAsiaTheme="majorEastAsia" w:hAnsi="Times New Roman" w:cstheme="majorBidi"/>
      <w:color w:val="2F5496" w:themeColor="accent1" w:themeShade="BF"/>
      <w:sz w:val="18"/>
      <w:szCs w:val="32"/>
    </w:rPr>
  </w:style>
  <w:style w:type="paragraph" w:styleId="Heading2">
    <w:name w:val="heading 2"/>
    <w:basedOn w:val="Normal"/>
    <w:next w:val="Normal"/>
    <w:link w:val="Heading2Char"/>
    <w:autoRedefine/>
    <w:uiPriority w:val="9"/>
    <w:unhideWhenUsed/>
    <w:qFormat/>
    <w:rsid w:val="005C34A6"/>
    <w:pPr>
      <w:keepNext/>
      <w:keepLines/>
      <w:numPr>
        <w:ilvl w:val="1"/>
        <w:numId w:val="2"/>
      </w:numPr>
      <w:spacing w:before="40" w:after="0"/>
      <w:outlineLvl w:val="1"/>
    </w:pPr>
    <w:rPr>
      <w:rFonts w:ascii="Times New Roman" w:eastAsiaTheme="majorEastAsia" w:hAnsi="Times New Roman" w:cstheme="majorBidi"/>
      <w:color w:val="2F5496" w:themeColor="accent1" w:themeShade="BF"/>
      <w:sz w:val="18"/>
      <w:szCs w:val="26"/>
    </w:rPr>
  </w:style>
  <w:style w:type="paragraph" w:styleId="Heading3">
    <w:name w:val="heading 3"/>
    <w:basedOn w:val="Normal"/>
    <w:next w:val="Normal"/>
    <w:link w:val="Heading3Char"/>
    <w:autoRedefine/>
    <w:uiPriority w:val="9"/>
    <w:unhideWhenUsed/>
    <w:qFormat/>
    <w:rsid w:val="005675A8"/>
    <w:pPr>
      <w:keepNext/>
      <w:keepLines/>
      <w:numPr>
        <w:ilvl w:val="2"/>
        <w:numId w:val="2"/>
      </w:numPr>
      <w:spacing w:before="40" w:after="0"/>
      <w:outlineLvl w:val="2"/>
    </w:pPr>
    <w:rPr>
      <w:rFonts w:ascii="Times New Roman" w:eastAsiaTheme="majorEastAsia" w:hAnsi="Times New Roman" w:cstheme="majorBidi"/>
      <w:color w:val="1F376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5675A8"/>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5675A8"/>
    <w:rPr>
      <w:rFonts w:ascii="Times New Roman" w:eastAsia="Times New Roman" w:hAnsi="Times New Roman" w:cs="Times New Roman"/>
      <w:sz w:val="18"/>
      <w:szCs w:val="18"/>
      <w:lang w:val="en-US"/>
    </w:rPr>
  </w:style>
  <w:style w:type="character" w:customStyle="1" w:styleId="Heading2Char">
    <w:name w:val="Heading 2 Char"/>
    <w:basedOn w:val="DefaultParagraphFont"/>
    <w:link w:val="Heading2"/>
    <w:uiPriority w:val="9"/>
    <w:rsid w:val="005675A8"/>
    <w:rPr>
      <w:rFonts w:ascii="Times New Roman" w:eastAsiaTheme="majorEastAsia" w:hAnsi="Times New Roman" w:cstheme="majorBidi"/>
      <w:color w:val="2F5496" w:themeColor="accent1" w:themeShade="BF"/>
      <w:sz w:val="18"/>
      <w:szCs w:val="26"/>
    </w:rPr>
  </w:style>
  <w:style w:type="character" w:customStyle="1" w:styleId="Heading1Char">
    <w:name w:val="Heading 1 Char"/>
    <w:basedOn w:val="DefaultParagraphFont"/>
    <w:link w:val="Heading1"/>
    <w:uiPriority w:val="9"/>
    <w:rsid w:val="005675A8"/>
    <w:rPr>
      <w:rFonts w:ascii="Times New Roman" w:eastAsiaTheme="majorEastAsia" w:hAnsi="Times New Roman" w:cstheme="majorBidi"/>
      <w:color w:val="2F5496" w:themeColor="accent1" w:themeShade="BF"/>
      <w:sz w:val="18"/>
      <w:szCs w:val="32"/>
    </w:rPr>
  </w:style>
  <w:style w:type="character" w:customStyle="1" w:styleId="Heading3Char">
    <w:name w:val="Heading 3 Char"/>
    <w:basedOn w:val="DefaultParagraphFont"/>
    <w:link w:val="Heading3"/>
    <w:uiPriority w:val="9"/>
    <w:rsid w:val="005675A8"/>
    <w:rPr>
      <w:rFonts w:ascii="Times New Roman" w:eastAsiaTheme="majorEastAsia" w:hAnsi="Times New Roman" w:cstheme="majorBidi"/>
      <w:color w:val="1F3763" w:themeColor="accent1" w:themeShade="7F"/>
      <w:sz w:val="18"/>
      <w:szCs w:val="24"/>
    </w:rPr>
  </w:style>
  <w:style w:type="paragraph" w:customStyle="1" w:styleId="Style1">
    <w:name w:val="Style1"/>
    <w:basedOn w:val="Heading2"/>
    <w:link w:val="Style1Char"/>
    <w:qFormat/>
    <w:rsid w:val="005C34A6"/>
    <w:pPr>
      <w:numPr>
        <w:numId w:val="3"/>
      </w:numPr>
      <w:spacing w:before="240" w:after="240" w:line="276" w:lineRule="auto"/>
      <w:ind w:left="578" w:hanging="578"/>
      <w:jc w:val="both"/>
    </w:pPr>
    <w:rPr>
      <w:rFonts w:ascii="PT Sans" w:hAnsi="PT Sans"/>
      <w:b/>
      <w:color w:val="auto"/>
      <w:sz w:val="28"/>
      <w:szCs w:val="28"/>
    </w:rPr>
  </w:style>
  <w:style w:type="character" w:customStyle="1" w:styleId="Style1Char">
    <w:name w:val="Style1 Char"/>
    <w:basedOn w:val="Heading2Char"/>
    <w:link w:val="Style1"/>
    <w:rsid w:val="005C34A6"/>
    <w:rPr>
      <w:rFonts w:ascii="PT Sans" w:eastAsiaTheme="majorEastAsia" w:hAnsi="PT Sans" w:cstheme="majorBidi"/>
      <w:b/>
      <w:color w:val="2F5496" w:themeColor="accent1" w:themeShade="BF"/>
      <w:sz w:val="28"/>
      <w:szCs w:val="28"/>
    </w:rPr>
  </w:style>
  <w:style w:type="character" w:styleId="Hyperlink">
    <w:name w:val="Hyperlink"/>
    <w:basedOn w:val="DefaultParagraphFont"/>
    <w:uiPriority w:val="99"/>
    <w:unhideWhenUsed/>
    <w:rsid w:val="00D67B34"/>
    <w:rPr>
      <w:color w:val="0563C1" w:themeColor="hyperlink"/>
      <w:u w:val="single"/>
    </w:rPr>
  </w:style>
  <w:style w:type="character" w:styleId="UnresolvedMention">
    <w:name w:val="Unresolved Mention"/>
    <w:basedOn w:val="DefaultParagraphFont"/>
    <w:uiPriority w:val="99"/>
    <w:semiHidden/>
    <w:unhideWhenUsed/>
    <w:rsid w:val="00D67B34"/>
    <w:rPr>
      <w:color w:val="605E5C"/>
      <w:shd w:val="clear" w:color="auto" w:fill="E1DFDD"/>
    </w:rPr>
  </w:style>
  <w:style w:type="paragraph" w:styleId="Revision">
    <w:name w:val="Revision"/>
    <w:hidden/>
    <w:uiPriority w:val="99"/>
    <w:semiHidden/>
    <w:rsid w:val="009320DD"/>
    <w:pPr>
      <w:spacing w:after="0" w:line="240" w:lineRule="auto"/>
    </w:pPr>
  </w:style>
  <w:style w:type="character" w:styleId="CommentReference">
    <w:name w:val="annotation reference"/>
    <w:basedOn w:val="DefaultParagraphFont"/>
    <w:uiPriority w:val="99"/>
    <w:semiHidden/>
    <w:unhideWhenUsed/>
    <w:rsid w:val="009320DD"/>
    <w:rPr>
      <w:sz w:val="16"/>
      <w:szCs w:val="16"/>
    </w:rPr>
  </w:style>
  <w:style w:type="paragraph" w:styleId="CommentText">
    <w:name w:val="annotation text"/>
    <w:basedOn w:val="Normal"/>
    <w:link w:val="CommentTextChar"/>
    <w:uiPriority w:val="99"/>
    <w:unhideWhenUsed/>
    <w:rsid w:val="009320DD"/>
    <w:pPr>
      <w:spacing w:line="240" w:lineRule="auto"/>
    </w:pPr>
    <w:rPr>
      <w:sz w:val="20"/>
      <w:szCs w:val="20"/>
    </w:rPr>
  </w:style>
  <w:style w:type="character" w:customStyle="1" w:styleId="CommentTextChar">
    <w:name w:val="Comment Text Char"/>
    <w:basedOn w:val="DefaultParagraphFont"/>
    <w:link w:val="CommentText"/>
    <w:uiPriority w:val="99"/>
    <w:rsid w:val="009320DD"/>
    <w:rPr>
      <w:sz w:val="20"/>
      <w:szCs w:val="20"/>
    </w:rPr>
  </w:style>
  <w:style w:type="paragraph" w:styleId="CommentSubject">
    <w:name w:val="annotation subject"/>
    <w:basedOn w:val="CommentText"/>
    <w:next w:val="CommentText"/>
    <w:link w:val="CommentSubjectChar"/>
    <w:uiPriority w:val="99"/>
    <w:semiHidden/>
    <w:unhideWhenUsed/>
    <w:rsid w:val="009320DD"/>
    <w:rPr>
      <w:b/>
      <w:bCs/>
    </w:rPr>
  </w:style>
  <w:style w:type="character" w:customStyle="1" w:styleId="CommentSubjectChar">
    <w:name w:val="Comment Subject Char"/>
    <w:basedOn w:val="CommentTextChar"/>
    <w:link w:val="CommentSubject"/>
    <w:uiPriority w:val="99"/>
    <w:semiHidden/>
    <w:rsid w:val="009320DD"/>
    <w:rPr>
      <w:b/>
      <w:bCs/>
      <w:sz w:val="20"/>
      <w:szCs w:val="20"/>
    </w:rPr>
  </w:style>
  <w:style w:type="paragraph" w:styleId="Header">
    <w:name w:val="header"/>
    <w:basedOn w:val="Normal"/>
    <w:link w:val="HeaderChar"/>
    <w:uiPriority w:val="99"/>
    <w:unhideWhenUsed/>
    <w:rsid w:val="0051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ED"/>
  </w:style>
  <w:style w:type="paragraph" w:styleId="Footer">
    <w:name w:val="footer"/>
    <w:basedOn w:val="Normal"/>
    <w:link w:val="FooterChar"/>
    <w:uiPriority w:val="99"/>
    <w:unhideWhenUsed/>
    <w:rsid w:val="0051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34005">
      <w:bodyDiv w:val="1"/>
      <w:marLeft w:val="0"/>
      <w:marRight w:val="0"/>
      <w:marTop w:val="0"/>
      <w:marBottom w:val="0"/>
      <w:divBdr>
        <w:top w:val="none" w:sz="0" w:space="0" w:color="auto"/>
        <w:left w:val="none" w:sz="0" w:space="0" w:color="auto"/>
        <w:bottom w:val="none" w:sz="0" w:space="0" w:color="auto"/>
        <w:right w:val="none" w:sz="0" w:space="0" w:color="auto"/>
      </w:divBdr>
      <w:divsChild>
        <w:div w:id="1909798425">
          <w:marLeft w:val="0"/>
          <w:marRight w:val="0"/>
          <w:marTop w:val="30"/>
          <w:marBottom w:val="0"/>
          <w:divBdr>
            <w:top w:val="none" w:sz="0" w:space="0" w:color="auto"/>
            <w:left w:val="none" w:sz="0" w:space="0" w:color="auto"/>
            <w:bottom w:val="none" w:sz="0" w:space="0" w:color="auto"/>
            <w:right w:val="none" w:sz="0" w:space="0" w:color="auto"/>
          </w:divBdr>
          <w:divsChild>
            <w:div w:id="1989673697">
              <w:marLeft w:val="0"/>
              <w:marRight w:val="0"/>
              <w:marTop w:val="0"/>
              <w:marBottom w:val="0"/>
              <w:divBdr>
                <w:top w:val="none" w:sz="0" w:space="0" w:color="auto"/>
                <w:left w:val="none" w:sz="0" w:space="0" w:color="auto"/>
                <w:bottom w:val="none" w:sz="0" w:space="0" w:color="auto"/>
                <w:right w:val="none" w:sz="0" w:space="0" w:color="auto"/>
              </w:divBdr>
            </w:div>
          </w:divsChild>
        </w:div>
        <w:div w:id="1069427321">
          <w:marLeft w:val="0"/>
          <w:marRight w:val="0"/>
          <w:marTop w:val="0"/>
          <w:marBottom w:val="0"/>
          <w:divBdr>
            <w:top w:val="none" w:sz="0" w:space="0" w:color="auto"/>
            <w:left w:val="none" w:sz="0" w:space="0" w:color="auto"/>
            <w:bottom w:val="none" w:sz="0" w:space="0" w:color="auto"/>
            <w:right w:val="none" w:sz="0" w:space="0" w:color="auto"/>
          </w:divBdr>
          <w:divsChild>
            <w:div w:id="1747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entospharma.com%2F&amp;esheet=52588923&amp;newsitemid=20220303005276&amp;lan=en-US&amp;anchor=www.entospharma.com&amp;index=4&amp;md5=b6d335cae798d9329e08288f7f036c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entospharma.com" TargetMode="External"/><Relationship Id="rId5" Type="http://schemas.openxmlformats.org/officeDocument/2006/relationships/footnotes" Target="footnotes.xml"/><Relationship Id="rId10" Type="http://schemas.openxmlformats.org/officeDocument/2006/relationships/hyperlink" Target="mailto:info@entospharma.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Amrit Kang</cp:lastModifiedBy>
  <cp:revision>2</cp:revision>
  <dcterms:created xsi:type="dcterms:W3CDTF">2023-05-30T20:58:00Z</dcterms:created>
  <dcterms:modified xsi:type="dcterms:W3CDTF">2023-05-30T20:58:00Z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062fa09626f6b062844eac8e60c754d3e8d9a021f4fd8a61dde2ae8a4c26e47f</vt:lpwstr>
  </property>
</Properties>
</file>