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4603" w14:textId="7ABD43DF" w:rsidR="0031481F" w:rsidRDefault="00A43641" w:rsidP="008A6C0A">
      <w:pPr>
        <w:spacing w:after="60" w:line="360" w:lineRule="auto"/>
        <w:rPr>
          <w:rFonts w:ascii="Arial" w:eastAsia="Arial" w:hAnsi="Arial" w:cs="Arial"/>
          <w:b/>
          <w:sz w:val="22"/>
          <w:szCs w:val="22"/>
        </w:rPr>
      </w:pPr>
      <w:r>
        <w:rPr>
          <w:rFonts w:ascii="Arial" w:eastAsia="Arial" w:hAnsi="Arial" w:cs="Arial"/>
          <w:b/>
          <w:sz w:val="22"/>
          <w:szCs w:val="22"/>
        </w:rPr>
        <w:t>Alberta Real World Evidence Consortium</w:t>
      </w:r>
    </w:p>
    <w:p w14:paraId="78BAB797" w14:textId="6C02480C" w:rsidR="008A6C0A" w:rsidRDefault="008A6C0A" w:rsidP="008A6C0A">
      <w:pPr>
        <w:spacing w:after="60" w:line="360" w:lineRule="auto"/>
        <w:rPr>
          <w:rFonts w:ascii="Arial" w:eastAsia="Arial" w:hAnsi="Arial" w:cs="Arial"/>
          <w:b/>
          <w:sz w:val="22"/>
          <w:szCs w:val="22"/>
        </w:rPr>
      </w:pPr>
    </w:p>
    <w:p w14:paraId="4A176213" w14:textId="138B480D" w:rsidR="0022328E" w:rsidRDefault="0022328E" w:rsidP="0022328E">
      <w:pPr>
        <w:spacing w:after="60" w:line="360" w:lineRule="auto"/>
        <w:rPr>
          <w:rFonts w:ascii="Arial" w:eastAsia="Arial" w:hAnsi="Arial" w:cs="Arial"/>
          <w:bCs/>
          <w:sz w:val="22"/>
          <w:szCs w:val="22"/>
        </w:rPr>
      </w:pPr>
      <w:r>
        <w:rPr>
          <w:rFonts w:ascii="Arial" w:eastAsia="Arial" w:hAnsi="Arial" w:cs="Arial"/>
          <w:bCs/>
          <w:sz w:val="22"/>
          <w:szCs w:val="22"/>
        </w:rPr>
        <w:t xml:space="preserve">The province of Alberta stands out as a global leader in real-world health system data, </w:t>
      </w:r>
      <w:r w:rsidR="00484FC7">
        <w:rPr>
          <w:rFonts w:ascii="Arial" w:eastAsia="Arial" w:hAnsi="Arial" w:cs="Arial"/>
          <w:bCs/>
          <w:sz w:val="22"/>
          <w:szCs w:val="22"/>
        </w:rPr>
        <w:t xml:space="preserve">housing </w:t>
      </w:r>
      <w:r>
        <w:rPr>
          <w:rFonts w:ascii="Arial" w:eastAsia="Arial" w:hAnsi="Arial" w:cs="Arial"/>
          <w:bCs/>
          <w:sz w:val="22"/>
          <w:szCs w:val="22"/>
        </w:rPr>
        <w:t>one of Canada’s largest, most mature, and comprehensive</w:t>
      </w:r>
      <w:r w:rsidR="00484FC7">
        <w:rPr>
          <w:rFonts w:ascii="Arial" w:eastAsia="Arial" w:hAnsi="Arial" w:cs="Arial"/>
          <w:bCs/>
          <w:sz w:val="22"/>
          <w:szCs w:val="22"/>
        </w:rPr>
        <w:t xml:space="preserve"> repositories. This remarkable resource serves as the foundation for the Alberta Real World Evidence Consortium, a </w:t>
      </w:r>
      <w:r w:rsidR="00EB17D8">
        <w:rPr>
          <w:rFonts w:ascii="Arial" w:eastAsia="Arial" w:hAnsi="Arial" w:cs="Arial"/>
          <w:bCs/>
          <w:sz w:val="22"/>
          <w:szCs w:val="22"/>
        </w:rPr>
        <w:t xml:space="preserve">highly experienced cross-functional provincial research team from the Universities of Alberta and Calgary, along with the Institute of Health Economics. Leveraging this unique asset, the Consortium conducts timely </w:t>
      </w:r>
      <w:r>
        <w:rPr>
          <w:rFonts w:ascii="Arial" w:eastAsia="Arial" w:hAnsi="Arial" w:cs="Arial"/>
          <w:bCs/>
          <w:sz w:val="22"/>
          <w:szCs w:val="22"/>
        </w:rPr>
        <w:t>health-focused research using real-world data, engaging funding partners, decision-makers, and knowledge users</w:t>
      </w:r>
      <w:r w:rsidR="00EB17D8">
        <w:rPr>
          <w:rFonts w:ascii="Arial" w:eastAsia="Arial" w:hAnsi="Arial" w:cs="Arial"/>
          <w:bCs/>
          <w:sz w:val="22"/>
          <w:szCs w:val="22"/>
        </w:rPr>
        <w:t>.</w:t>
      </w:r>
      <w:r w:rsidR="00484FC7">
        <w:rPr>
          <w:rFonts w:ascii="Arial" w:eastAsia="Arial" w:hAnsi="Arial" w:cs="Arial"/>
          <w:bCs/>
          <w:sz w:val="22"/>
          <w:szCs w:val="22"/>
        </w:rPr>
        <w:t xml:space="preserve"> </w:t>
      </w:r>
      <w:r w:rsidR="00EB17D8">
        <w:rPr>
          <w:rFonts w:ascii="Arial" w:eastAsia="Arial" w:hAnsi="Arial" w:cs="Arial"/>
          <w:bCs/>
          <w:sz w:val="22"/>
          <w:szCs w:val="22"/>
        </w:rPr>
        <w:t>U</w:t>
      </w:r>
      <w:r w:rsidR="00484FC7">
        <w:rPr>
          <w:rFonts w:ascii="Arial" w:eastAsia="Arial" w:hAnsi="Arial" w:cs="Arial"/>
          <w:bCs/>
          <w:sz w:val="22"/>
          <w:szCs w:val="22"/>
        </w:rPr>
        <w:t>pholding</w:t>
      </w:r>
      <w:r>
        <w:rPr>
          <w:rFonts w:ascii="Arial" w:eastAsia="Arial" w:hAnsi="Arial" w:cs="Arial"/>
          <w:bCs/>
          <w:sz w:val="22"/>
          <w:szCs w:val="22"/>
        </w:rPr>
        <w:t xml:space="preserve"> rigorous academic standards</w:t>
      </w:r>
      <w:r w:rsidR="00EB17D8">
        <w:rPr>
          <w:rFonts w:ascii="Arial" w:eastAsia="Arial" w:hAnsi="Arial" w:cs="Arial"/>
          <w:bCs/>
          <w:sz w:val="22"/>
          <w:szCs w:val="22"/>
        </w:rPr>
        <w:t xml:space="preserve">, the Consortium </w:t>
      </w:r>
      <w:r>
        <w:rPr>
          <w:rFonts w:ascii="Arial" w:eastAsia="Arial" w:hAnsi="Arial" w:cs="Arial"/>
          <w:bCs/>
          <w:sz w:val="22"/>
          <w:szCs w:val="22"/>
        </w:rPr>
        <w:t>ensure</w:t>
      </w:r>
      <w:r w:rsidR="00EB17D8">
        <w:rPr>
          <w:rFonts w:ascii="Arial" w:eastAsia="Arial" w:hAnsi="Arial" w:cs="Arial"/>
          <w:bCs/>
          <w:sz w:val="22"/>
          <w:szCs w:val="22"/>
        </w:rPr>
        <w:t>s</w:t>
      </w:r>
      <w:r>
        <w:rPr>
          <w:rFonts w:ascii="Arial" w:eastAsia="Arial" w:hAnsi="Arial" w:cs="Arial"/>
          <w:bCs/>
          <w:sz w:val="22"/>
          <w:szCs w:val="22"/>
        </w:rPr>
        <w:t xml:space="preserve"> the integrity of results.</w:t>
      </w:r>
    </w:p>
    <w:p w14:paraId="3D6B7E99" w14:textId="77777777" w:rsidR="00484FC7" w:rsidRDefault="00484FC7" w:rsidP="0022328E">
      <w:pPr>
        <w:spacing w:after="60" w:line="360" w:lineRule="auto"/>
        <w:rPr>
          <w:rFonts w:ascii="Arial" w:eastAsia="Arial" w:hAnsi="Arial" w:cs="Arial"/>
          <w:bCs/>
          <w:sz w:val="22"/>
          <w:szCs w:val="22"/>
        </w:rPr>
      </w:pPr>
    </w:p>
    <w:p w14:paraId="13BE7766" w14:textId="77992043" w:rsidR="00EB17D8" w:rsidRDefault="00A04E9F">
      <w:pPr>
        <w:spacing w:after="60" w:line="360" w:lineRule="auto"/>
        <w:rPr>
          <w:rFonts w:ascii="Arial" w:eastAsia="Arial" w:hAnsi="Arial" w:cs="Arial"/>
          <w:bCs/>
          <w:sz w:val="22"/>
          <w:szCs w:val="22"/>
        </w:rPr>
      </w:pPr>
      <w:r>
        <w:rPr>
          <w:rFonts w:ascii="Arial" w:eastAsia="Arial" w:hAnsi="Arial" w:cs="Arial"/>
          <w:bCs/>
          <w:sz w:val="22"/>
          <w:szCs w:val="22"/>
        </w:rPr>
        <w:t>T</w:t>
      </w:r>
      <w:r w:rsidR="00EB17D8">
        <w:rPr>
          <w:rFonts w:ascii="Arial" w:eastAsia="Arial" w:hAnsi="Arial" w:cs="Arial"/>
          <w:bCs/>
          <w:sz w:val="22"/>
          <w:szCs w:val="22"/>
        </w:rPr>
        <w:t>he Consortium initiates the collaborative research process by considering the interests of our funding partners, and aligning these with our deep understanding of the evidence required to support health care and drug policy decision-making. By doing so, we identify the right research questions and generate meaningful evidence</w:t>
      </w:r>
      <w:r w:rsidR="00CC2E4E">
        <w:rPr>
          <w:rFonts w:ascii="Arial" w:eastAsia="Arial" w:hAnsi="Arial" w:cs="Arial"/>
          <w:bCs/>
          <w:sz w:val="22"/>
          <w:szCs w:val="22"/>
        </w:rPr>
        <w:t xml:space="preserve"> from a trusted source</w:t>
      </w:r>
      <w:r w:rsidR="00EB17D8">
        <w:rPr>
          <w:rFonts w:ascii="Arial" w:eastAsia="Arial" w:hAnsi="Arial" w:cs="Arial"/>
          <w:bCs/>
          <w:sz w:val="22"/>
          <w:szCs w:val="22"/>
        </w:rPr>
        <w:t xml:space="preserve"> that can be used for informed decision-making.</w:t>
      </w:r>
    </w:p>
    <w:p w14:paraId="4CC34140" w14:textId="77777777" w:rsidR="00EB17D8" w:rsidRDefault="00EB17D8">
      <w:pPr>
        <w:spacing w:after="60" w:line="360" w:lineRule="auto"/>
        <w:rPr>
          <w:rFonts w:ascii="Arial" w:eastAsia="Arial" w:hAnsi="Arial" w:cs="Arial"/>
          <w:bCs/>
          <w:sz w:val="22"/>
          <w:szCs w:val="22"/>
        </w:rPr>
      </w:pPr>
    </w:p>
    <w:p w14:paraId="089DB233" w14:textId="2FDB325E" w:rsidR="00EB17D8" w:rsidRDefault="00EB17D8">
      <w:pPr>
        <w:spacing w:after="60" w:line="360" w:lineRule="auto"/>
        <w:rPr>
          <w:rFonts w:ascii="Arial" w:eastAsia="Arial" w:hAnsi="Arial" w:cs="Arial"/>
          <w:bCs/>
          <w:sz w:val="22"/>
          <w:szCs w:val="22"/>
        </w:rPr>
      </w:pPr>
      <w:r>
        <w:rPr>
          <w:rFonts w:ascii="Arial" w:eastAsia="Arial" w:hAnsi="Arial" w:cs="Arial"/>
          <w:b/>
          <w:sz w:val="22"/>
          <w:szCs w:val="22"/>
        </w:rPr>
        <w:t>Business objectives</w:t>
      </w:r>
    </w:p>
    <w:p w14:paraId="23A8A811" w14:textId="77777777" w:rsidR="00EB17D8" w:rsidRDefault="00EB17D8">
      <w:pPr>
        <w:spacing w:after="60" w:line="360" w:lineRule="auto"/>
        <w:rPr>
          <w:rFonts w:ascii="Arial" w:eastAsia="Arial" w:hAnsi="Arial" w:cs="Arial"/>
          <w:bCs/>
          <w:sz w:val="22"/>
          <w:szCs w:val="22"/>
        </w:rPr>
      </w:pPr>
    </w:p>
    <w:p w14:paraId="3ACBF90B" w14:textId="68FC3F81" w:rsidR="00A04E9F" w:rsidRDefault="00264CEE">
      <w:pPr>
        <w:spacing w:after="60" w:line="360" w:lineRule="auto"/>
        <w:rPr>
          <w:rFonts w:ascii="Arial" w:eastAsia="Arial" w:hAnsi="Arial" w:cs="Arial"/>
          <w:bCs/>
          <w:sz w:val="22"/>
          <w:szCs w:val="22"/>
        </w:rPr>
      </w:pPr>
      <w:r>
        <w:rPr>
          <w:rFonts w:ascii="Arial" w:eastAsia="Arial" w:hAnsi="Arial" w:cs="Arial"/>
          <w:bCs/>
          <w:sz w:val="22"/>
          <w:szCs w:val="22"/>
        </w:rPr>
        <w:t>The Alberta Real World Evidence Consortium provides businesses in the health care sector the opportunity to support collaborative real-world data-driven research</w:t>
      </w:r>
      <w:r w:rsidRPr="00264CEE">
        <w:rPr>
          <w:rFonts w:ascii="Arial" w:eastAsia="Arial" w:hAnsi="Arial" w:cs="Arial"/>
          <w:bCs/>
          <w:sz w:val="22"/>
          <w:szCs w:val="22"/>
        </w:rPr>
        <w:t xml:space="preserve"> </w:t>
      </w:r>
      <w:r>
        <w:rPr>
          <w:rFonts w:ascii="Arial" w:eastAsia="Arial" w:hAnsi="Arial" w:cs="Arial"/>
          <w:bCs/>
          <w:sz w:val="22"/>
          <w:szCs w:val="22"/>
        </w:rPr>
        <w:t xml:space="preserve">that generates meaningful </w:t>
      </w:r>
      <w:r w:rsidR="007026F1">
        <w:rPr>
          <w:rFonts w:ascii="Arial" w:eastAsia="Arial" w:hAnsi="Arial" w:cs="Arial"/>
          <w:bCs/>
          <w:sz w:val="22"/>
          <w:szCs w:val="22"/>
        </w:rPr>
        <w:t>evidence</w:t>
      </w:r>
      <w:r w:rsidR="00A00C54">
        <w:rPr>
          <w:rFonts w:ascii="Arial" w:eastAsia="Arial" w:hAnsi="Arial" w:cs="Arial"/>
          <w:bCs/>
          <w:sz w:val="22"/>
          <w:szCs w:val="22"/>
        </w:rPr>
        <w:t xml:space="preserve"> </w:t>
      </w:r>
      <w:r>
        <w:rPr>
          <w:rFonts w:ascii="Arial" w:eastAsia="Arial" w:hAnsi="Arial" w:cs="Arial"/>
          <w:bCs/>
          <w:sz w:val="22"/>
          <w:szCs w:val="22"/>
        </w:rPr>
        <w:t>from a trusted source</w:t>
      </w:r>
      <w:r w:rsidR="00A00C54">
        <w:rPr>
          <w:rFonts w:ascii="Arial" w:eastAsia="Arial" w:hAnsi="Arial" w:cs="Arial"/>
          <w:bCs/>
          <w:sz w:val="22"/>
          <w:szCs w:val="22"/>
        </w:rPr>
        <w:t xml:space="preserve">, providing </w:t>
      </w:r>
      <w:r w:rsidR="007026F1">
        <w:rPr>
          <w:rFonts w:ascii="Arial" w:eastAsia="Arial" w:hAnsi="Arial" w:cs="Arial"/>
          <w:bCs/>
          <w:sz w:val="22"/>
          <w:szCs w:val="22"/>
        </w:rPr>
        <w:t xml:space="preserve">invaluable insights that contribute to advancing health outcomes and </w:t>
      </w:r>
      <w:r w:rsidR="008B6FBA">
        <w:rPr>
          <w:rFonts w:ascii="Arial" w:eastAsia="Arial" w:hAnsi="Arial" w:cs="Arial"/>
          <w:bCs/>
          <w:sz w:val="22"/>
          <w:szCs w:val="22"/>
        </w:rPr>
        <w:t>supporting</w:t>
      </w:r>
      <w:r w:rsidR="007026F1">
        <w:rPr>
          <w:rFonts w:ascii="Arial" w:eastAsia="Arial" w:hAnsi="Arial" w:cs="Arial"/>
          <w:bCs/>
          <w:sz w:val="22"/>
          <w:szCs w:val="22"/>
        </w:rPr>
        <w:t xml:space="preserve"> the shaping of effective policies and decisions.</w:t>
      </w:r>
    </w:p>
    <w:p w14:paraId="79815258" w14:textId="77777777" w:rsidR="00A00C54" w:rsidRDefault="00A00C54">
      <w:pPr>
        <w:spacing w:after="60" w:line="360" w:lineRule="auto"/>
        <w:rPr>
          <w:rFonts w:ascii="Arial" w:eastAsia="Arial" w:hAnsi="Arial" w:cs="Arial"/>
          <w:bCs/>
          <w:sz w:val="22"/>
          <w:szCs w:val="22"/>
        </w:rPr>
      </w:pPr>
    </w:p>
    <w:p w14:paraId="4AA5D2CD" w14:textId="77777777" w:rsidR="00EB17D8" w:rsidRDefault="00EB17D8">
      <w:pPr>
        <w:spacing w:after="60" w:line="360" w:lineRule="auto"/>
        <w:rPr>
          <w:rFonts w:ascii="Arial" w:eastAsia="Arial" w:hAnsi="Arial" w:cs="Arial"/>
          <w:bCs/>
          <w:sz w:val="22"/>
          <w:szCs w:val="22"/>
        </w:rPr>
      </w:pPr>
    </w:p>
    <w:p w14:paraId="27F7392F" w14:textId="4F91CC35" w:rsidR="00EB17D8" w:rsidRDefault="00EB17D8">
      <w:pPr>
        <w:spacing w:after="60" w:line="360" w:lineRule="auto"/>
        <w:rPr>
          <w:rFonts w:ascii="Arial" w:eastAsia="Arial" w:hAnsi="Arial" w:cs="Arial"/>
          <w:bCs/>
          <w:sz w:val="22"/>
          <w:szCs w:val="22"/>
        </w:rPr>
      </w:pPr>
      <w:r>
        <w:rPr>
          <w:rFonts w:ascii="Arial" w:eastAsia="Arial" w:hAnsi="Arial" w:cs="Arial"/>
          <w:b/>
          <w:sz w:val="22"/>
          <w:szCs w:val="22"/>
        </w:rPr>
        <w:t>Contact information</w:t>
      </w:r>
    </w:p>
    <w:p w14:paraId="582E9CE4" w14:textId="1D869687" w:rsidR="00EB17D8" w:rsidRDefault="00EB17D8">
      <w:pPr>
        <w:spacing w:after="60" w:line="360" w:lineRule="auto"/>
        <w:rPr>
          <w:rFonts w:ascii="Arial" w:eastAsia="Arial" w:hAnsi="Arial" w:cs="Arial"/>
          <w:bCs/>
          <w:sz w:val="22"/>
          <w:szCs w:val="22"/>
        </w:rPr>
      </w:pPr>
      <w:r>
        <w:rPr>
          <w:rFonts w:ascii="Arial" w:eastAsia="Arial" w:hAnsi="Arial" w:cs="Arial"/>
          <w:bCs/>
          <w:sz w:val="22"/>
          <w:szCs w:val="22"/>
        </w:rPr>
        <w:t xml:space="preserve">Karen Martins, </w:t>
      </w:r>
      <w:r w:rsidR="00264CEE">
        <w:rPr>
          <w:rFonts w:ascii="Arial" w:eastAsia="Arial" w:hAnsi="Arial" w:cs="Arial"/>
          <w:bCs/>
          <w:sz w:val="22"/>
          <w:szCs w:val="22"/>
        </w:rPr>
        <w:t xml:space="preserve">PhD. </w:t>
      </w:r>
      <w:r w:rsidR="00A04E9F">
        <w:rPr>
          <w:rFonts w:ascii="Arial" w:eastAsia="Arial" w:hAnsi="Arial" w:cs="Arial"/>
          <w:bCs/>
          <w:sz w:val="22"/>
          <w:szCs w:val="22"/>
        </w:rPr>
        <w:t>Associate Director, Research and Strategy</w:t>
      </w:r>
    </w:p>
    <w:p w14:paraId="4BE94560" w14:textId="414F85AA" w:rsidR="00A04E9F" w:rsidRDefault="00A04E9F">
      <w:pPr>
        <w:spacing w:after="60" w:line="360" w:lineRule="auto"/>
        <w:rPr>
          <w:rFonts w:ascii="Arial" w:eastAsia="Arial" w:hAnsi="Arial" w:cs="Arial"/>
          <w:bCs/>
          <w:sz w:val="22"/>
          <w:szCs w:val="22"/>
        </w:rPr>
      </w:pPr>
      <w:r>
        <w:rPr>
          <w:rFonts w:ascii="Arial" w:eastAsia="Arial" w:hAnsi="Arial" w:cs="Arial"/>
          <w:bCs/>
          <w:sz w:val="22"/>
          <w:szCs w:val="22"/>
        </w:rPr>
        <w:t xml:space="preserve">Email: </w:t>
      </w:r>
      <w:r w:rsidR="00E5341E" w:rsidRPr="00E5341E">
        <w:rPr>
          <w:rFonts w:ascii="Arial" w:eastAsia="Arial" w:hAnsi="Arial" w:cs="Arial"/>
          <w:bCs/>
          <w:sz w:val="22"/>
          <w:szCs w:val="22"/>
        </w:rPr>
        <w:t>rweconso@ualberta.ca</w:t>
      </w:r>
      <w:r w:rsidR="00E5341E">
        <w:rPr>
          <w:rFonts w:ascii="Arial" w:eastAsia="Arial" w:hAnsi="Arial" w:cs="Arial"/>
          <w:bCs/>
          <w:sz w:val="22"/>
          <w:szCs w:val="22"/>
        </w:rPr>
        <w:t>, martinuk@ualberta.ca</w:t>
      </w:r>
    </w:p>
    <w:p w14:paraId="6CDF1C95" w14:textId="77777777" w:rsidR="00A04E9F" w:rsidRDefault="00A04E9F">
      <w:pPr>
        <w:spacing w:after="60" w:line="360" w:lineRule="auto"/>
        <w:rPr>
          <w:rFonts w:ascii="Arial" w:eastAsia="Arial" w:hAnsi="Arial" w:cs="Arial"/>
          <w:bCs/>
          <w:sz w:val="22"/>
          <w:szCs w:val="22"/>
        </w:rPr>
      </w:pPr>
    </w:p>
    <w:p w14:paraId="40F9A239" w14:textId="47FC1AD2" w:rsidR="00EB17D8" w:rsidRPr="007026F1" w:rsidRDefault="00A04E9F">
      <w:pPr>
        <w:spacing w:after="60" w:line="360" w:lineRule="auto"/>
        <w:rPr>
          <w:rFonts w:ascii="Arial" w:eastAsia="Arial" w:hAnsi="Arial" w:cs="Arial"/>
          <w:bCs/>
          <w:sz w:val="22"/>
          <w:szCs w:val="22"/>
        </w:rPr>
      </w:pPr>
      <w:r>
        <w:rPr>
          <w:rFonts w:ascii="Arial" w:eastAsia="Arial" w:hAnsi="Arial" w:cs="Arial"/>
          <w:bCs/>
          <w:sz w:val="22"/>
          <w:szCs w:val="22"/>
        </w:rPr>
        <w:t>www.albertarwe.ca</w:t>
      </w:r>
    </w:p>
    <w:sectPr w:rsidR="00EB17D8" w:rsidRPr="007026F1">
      <w:headerReference w:type="default"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4306" w14:textId="77777777" w:rsidR="005F3369" w:rsidRDefault="005F3369">
      <w:r>
        <w:separator/>
      </w:r>
    </w:p>
  </w:endnote>
  <w:endnote w:type="continuationSeparator" w:id="0">
    <w:p w14:paraId="5CE44CE0" w14:textId="77777777" w:rsidR="005F3369" w:rsidRDefault="005F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D8DF" w14:textId="77777777" w:rsidR="0031481F" w:rsidRDefault="00000000">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9264" behindDoc="0" locked="0" layoutInCell="1" hidden="0" allowOverlap="1" wp14:anchorId="31B62A9B" wp14:editId="348D4956">
          <wp:simplePos x="0" y="0"/>
          <wp:positionH relativeFrom="column">
            <wp:posOffset>3</wp:posOffset>
          </wp:positionH>
          <wp:positionV relativeFrom="paragraph">
            <wp:posOffset>-255903</wp:posOffset>
          </wp:positionV>
          <wp:extent cx="1511935" cy="353060"/>
          <wp:effectExtent l="0" t="0" r="0" b="0"/>
          <wp:wrapNone/>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1935" cy="35306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B433798" wp14:editId="4CB88368">
          <wp:simplePos x="0" y="0"/>
          <wp:positionH relativeFrom="column">
            <wp:posOffset>3919220</wp:posOffset>
          </wp:positionH>
          <wp:positionV relativeFrom="paragraph">
            <wp:posOffset>-263523</wp:posOffset>
          </wp:positionV>
          <wp:extent cx="2024380" cy="353060"/>
          <wp:effectExtent l="0" t="0" r="0" b="0"/>
          <wp:wrapNone/>
          <wp:docPr id="3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2024380" cy="35306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D9607AB" wp14:editId="5FB1119F">
          <wp:simplePos x="0" y="0"/>
          <wp:positionH relativeFrom="column">
            <wp:posOffset>2089785</wp:posOffset>
          </wp:positionH>
          <wp:positionV relativeFrom="paragraph">
            <wp:posOffset>-256538</wp:posOffset>
          </wp:positionV>
          <wp:extent cx="1264285" cy="351155"/>
          <wp:effectExtent l="0" t="0" r="0" b="0"/>
          <wp:wrapNone/>
          <wp:docPr id="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l="8381" t="21797" r="8973" b="21635"/>
                  <a:stretch>
                    <a:fillRect/>
                  </a:stretch>
                </pic:blipFill>
                <pic:spPr>
                  <a:xfrm>
                    <a:off x="0" y="0"/>
                    <a:ext cx="1264285" cy="3511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34BE" w14:textId="77777777" w:rsidR="005F3369" w:rsidRDefault="005F3369">
      <w:r>
        <w:separator/>
      </w:r>
    </w:p>
  </w:footnote>
  <w:footnote w:type="continuationSeparator" w:id="0">
    <w:p w14:paraId="1B311E2A" w14:textId="77777777" w:rsidR="005F3369" w:rsidRDefault="005F3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DD50" w14:textId="7132712C" w:rsidR="0031481F" w:rsidRDefault="00355BB4">
    <w:pPr>
      <w:pBdr>
        <w:top w:val="nil"/>
        <w:left w:val="nil"/>
        <w:bottom w:val="nil"/>
        <w:right w:val="nil"/>
        <w:between w:val="nil"/>
      </w:pBdr>
      <w:tabs>
        <w:tab w:val="center" w:pos="4680"/>
        <w:tab w:val="right" w:pos="9360"/>
      </w:tabs>
      <w:rPr>
        <w:color w:val="000000"/>
      </w:rPr>
    </w:pPr>
    <w:r>
      <w:rPr>
        <w:rFonts w:ascii="Arial" w:eastAsia="Arial" w:hAnsi="Arial" w:cs="Arial"/>
        <w:b/>
        <w:noProof/>
        <w:sz w:val="22"/>
        <w:szCs w:val="22"/>
      </w:rPr>
      <w:drawing>
        <wp:anchor distT="0" distB="0" distL="114300" distR="114300" simplePos="0" relativeHeight="251662336" behindDoc="1" locked="0" layoutInCell="1" allowOverlap="1" wp14:anchorId="372C9ED2" wp14:editId="53259C4C">
          <wp:simplePos x="0" y="0"/>
          <wp:positionH relativeFrom="margin">
            <wp:align>right</wp:align>
          </wp:positionH>
          <wp:positionV relativeFrom="paragraph">
            <wp:posOffset>-295589</wp:posOffset>
          </wp:positionV>
          <wp:extent cx="2372008" cy="653162"/>
          <wp:effectExtent l="0" t="0" r="3175" b="0"/>
          <wp:wrapNone/>
          <wp:docPr id="9849226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922642" name="Picture 984922642"/>
                  <pic:cNvPicPr/>
                </pic:nvPicPr>
                <pic:blipFill>
                  <a:blip r:embed="rId1">
                    <a:extLst>
                      <a:ext uri="{28A0092B-C50C-407E-A947-70E740481C1C}">
                        <a14:useLocalDpi xmlns:a14="http://schemas.microsoft.com/office/drawing/2010/main" val="0"/>
                      </a:ext>
                    </a:extLst>
                  </a:blip>
                  <a:stretch>
                    <a:fillRect/>
                  </a:stretch>
                </pic:blipFill>
                <pic:spPr>
                  <a:xfrm>
                    <a:off x="0" y="0"/>
                    <a:ext cx="2372008" cy="6531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3983"/>
    <w:multiLevelType w:val="multilevel"/>
    <w:tmpl w:val="1C28A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E477FE"/>
    <w:multiLevelType w:val="hybridMultilevel"/>
    <w:tmpl w:val="1AB0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B55A9"/>
    <w:multiLevelType w:val="multilevel"/>
    <w:tmpl w:val="0982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796E9C"/>
    <w:multiLevelType w:val="multilevel"/>
    <w:tmpl w:val="5D04E71C"/>
    <w:lvl w:ilvl="0">
      <w:start w:val="1"/>
      <w:numFmt w:val="decimal"/>
      <w:pStyle w:val="Bullets"/>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995887550">
    <w:abstractNumId w:val="3"/>
  </w:num>
  <w:num w:numId="2" w16cid:durableId="669331956">
    <w:abstractNumId w:val="0"/>
  </w:num>
  <w:num w:numId="3" w16cid:durableId="760417905">
    <w:abstractNumId w:val="2"/>
  </w:num>
  <w:num w:numId="4" w16cid:durableId="428281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1F"/>
    <w:rsid w:val="0002270C"/>
    <w:rsid w:val="00111D5A"/>
    <w:rsid w:val="001E7893"/>
    <w:rsid w:val="0022328E"/>
    <w:rsid w:val="00264CEE"/>
    <w:rsid w:val="0031481F"/>
    <w:rsid w:val="00355BB4"/>
    <w:rsid w:val="003E4741"/>
    <w:rsid w:val="00446C69"/>
    <w:rsid w:val="00484FC7"/>
    <w:rsid w:val="005727BA"/>
    <w:rsid w:val="005F3369"/>
    <w:rsid w:val="007026F1"/>
    <w:rsid w:val="007240C8"/>
    <w:rsid w:val="008A6C0A"/>
    <w:rsid w:val="008B6FBA"/>
    <w:rsid w:val="008E6C17"/>
    <w:rsid w:val="00961358"/>
    <w:rsid w:val="00967AD7"/>
    <w:rsid w:val="00967E92"/>
    <w:rsid w:val="00A00C54"/>
    <w:rsid w:val="00A04E9F"/>
    <w:rsid w:val="00A35B28"/>
    <w:rsid w:val="00A43641"/>
    <w:rsid w:val="00A4385E"/>
    <w:rsid w:val="00B20DE0"/>
    <w:rsid w:val="00CC2E4E"/>
    <w:rsid w:val="00E5341E"/>
    <w:rsid w:val="00EB05EE"/>
    <w:rsid w:val="00EB17D8"/>
    <w:rsid w:val="00F2088A"/>
    <w:rsid w:val="00FC3B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0F78B"/>
  <w15:docId w15:val="{E32CC6E4-AED6-F849-A4A4-EDA8353D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D1FA3"/>
    <w:pPr>
      <w:tabs>
        <w:tab w:val="center" w:pos="4680"/>
        <w:tab w:val="right" w:pos="9360"/>
      </w:tabs>
    </w:pPr>
  </w:style>
  <w:style w:type="character" w:customStyle="1" w:styleId="HeaderChar">
    <w:name w:val="Header Char"/>
    <w:basedOn w:val="DefaultParagraphFont"/>
    <w:link w:val="Header"/>
    <w:uiPriority w:val="99"/>
    <w:rsid w:val="003D1FA3"/>
  </w:style>
  <w:style w:type="paragraph" w:styleId="Footer">
    <w:name w:val="footer"/>
    <w:basedOn w:val="Normal"/>
    <w:link w:val="FooterChar"/>
    <w:uiPriority w:val="99"/>
    <w:unhideWhenUsed/>
    <w:rsid w:val="003D1FA3"/>
    <w:pPr>
      <w:tabs>
        <w:tab w:val="center" w:pos="4680"/>
        <w:tab w:val="right" w:pos="9360"/>
      </w:tabs>
    </w:pPr>
  </w:style>
  <w:style w:type="character" w:customStyle="1" w:styleId="FooterChar">
    <w:name w:val="Footer Char"/>
    <w:basedOn w:val="DefaultParagraphFont"/>
    <w:link w:val="Footer"/>
    <w:uiPriority w:val="99"/>
    <w:rsid w:val="003D1FA3"/>
  </w:style>
  <w:style w:type="paragraph" w:customStyle="1" w:styleId="Bullets">
    <w:name w:val="Bullets"/>
    <w:basedOn w:val="Normal"/>
    <w:rsid w:val="003D1FA3"/>
    <w:pPr>
      <w:numPr>
        <w:numId w:val="1"/>
      </w:numPr>
      <w:spacing w:before="60" w:after="60"/>
    </w:pPr>
    <w:rPr>
      <w:rFonts w:ascii="Times New Roman" w:eastAsia="Times New Roman" w:hAnsi="Times New Roman" w:cs="Times New Roman"/>
      <w:sz w:val="22"/>
      <w:szCs w:val="20"/>
      <w:lang w:val="en-US"/>
    </w:rPr>
  </w:style>
  <w:style w:type="paragraph" w:styleId="ListParagraph">
    <w:name w:val="List Paragraph"/>
    <w:basedOn w:val="Normal"/>
    <w:uiPriority w:val="34"/>
    <w:qFormat/>
    <w:rsid w:val="003D1FA3"/>
    <w:pPr>
      <w:spacing w:after="120"/>
      <w:ind w:left="720"/>
      <w:contextualSpacing/>
    </w:pPr>
    <w:rPr>
      <w:rFonts w:ascii="Arial" w:eastAsiaTheme="minorEastAsia" w:hAnsi="Arial"/>
      <w:color w:val="272727"/>
      <w:sz w:val="18"/>
      <w:szCs w:val="20"/>
    </w:rPr>
  </w:style>
  <w:style w:type="character" w:styleId="CommentReference">
    <w:name w:val="annotation reference"/>
    <w:basedOn w:val="DefaultParagraphFont"/>
    <w:uiPriority w:val="99"/>
    <w:semiHidden/>
    <w:unhideWhenUsed/>
    <w:rsid w:val="00642711"/>
    <w:rPr>
      <w:sz w:val="16"/>
      <w:szCs w:val="16"/>
    </w:rPr>
  </w:style>
  <w:style w:type="paragraph" w:styleId="CommentText">
    <w:name w:val="annotation text"/>
    <w:basedOn w:val="Normal"/>
    <w:link w:val="CommentTextChar"/>
    <w:uiPriority w:val="99"/>
    <w:semiHidden/>
    <w:unhideWhenUsed/>
    <w:rsid w:val="00642711"/>
    <w:rPr>
      <w:sz w:val="20"/>
      <w:szCs w:val="20"/>
    </w:rPr>
  </w:style>
  <w:style w:type="character" w:customStyle="1" w:styleId="CommentTextChar">
    <w:name w:val="Comment Text Char"/>
    <w:basedOn w:val="DefaultParagraphFont"/>
    <w:link w:val="CommentText"/>
    <w:uiPriority w:val="99"/>
    <w:semiHidden/>
    <w:rsid w:val="00642711"/>
    <w:rPr>
      <w:sz w:val="20"/>
      <w:szCs w:val="20"/>
    </w:rPr>
  </w:style>
  <w:style w:type="paragraph" w:styleId="CommentSubject">
    <w:name w:val="annotation subject"/>
    <w:basedOn w:val="CommentText"/>
    <w:next w:val="CommentText"/>
    <w:link w:val="CommentSubjectChar"/>
    <w:uiPriority w:val="99"/>
    <w:semiHidden/>
    <w:unhideWhenUsed/>
    <w:rsid w:val="00642711"/>
    <w:rPr>
      <w:b/>
      <w:bCs/>
    </w:rPr>
  </w:style>
  <w:style w:type="character" w:customStyle="1" w:styleId="CommentSubjectChar">
    <w:name w:val="Comment Subject Char"/>
    <w:basedOn w:val="CommentTextChar"/>
    <w:link w:val="CommentSubject"/>
    <w:uiPriority w:val="99"/>
    <w:semiHidden/>
    <w:rsid w:val="00642711"/>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A6C0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04E9F"/>
    <w:rPr>
      <w:color w:val="0563C1" w:themeColor="hyperlink"/>
      <w:u w:val="single"/>
    </w:rPr>
  </w:style>
  <w:style w:type="character" w:styleId="UnresolvedMention">
    <w:name w:val="Unresolved Mention"/>
    <w:basedOn w:val="DefaultParagraphFont"/>
    <w:uiPriority w:val="99"/>
    <w:semiHidden/>
    <w:unhideWhenUsed/>
    <w:rsid w:val="00A04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42836">
      <w:bodyDiv w:val="1"/>
      <w:marLeft w:val="0"/>
      <w:marRight w:val="0"/>
      <w:marTop w:val="0"/>
      <w:marBottom w:val="0"/>
      <w:divBdr>
        <w:top w:val="none" w:sz="0" w:space="0" w:color="auto"/>
        <w:left w:val="none" w:sz="0" w:space="0" w:color="auto"/>
        <w:bottom w:val="none" w:sz="0" w:space="0" w:color="auto"/>
        <w:right w:val="none" w:sz="0" w:space="0" w:color="auto"/>
      </w:divBdr>
    </w:div>
    <w:div w:id="435101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93ybwG3B+zswc/8NNDF3mrF8KQ==">AMUW2mU1tvvCwhJ12Wufqp8TFFn8FVHeKAnljkH2gFvNzVd9h5ilAEPTP3r1aYPnbVl0KQzo570+oPENBaKwnWWgCl6wjmt5gaW+RoqvWVWe9k8y6ANv6wQ=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Martins</dc:creator>
  <cp:lastModifiedBy>Amrit Kang</cp:lastModifiedBy>
  <cp:revision>2</cp:revision>
  <dcterms:created xsi:type="dcterms:W3CDTF">2023-05-30T21:41:00Z</dcterms:created>
  <dcterms:modified xsi:type="dcterms:W3CDTF">2023-05-30T21:41:00Z</dcterms:modified>
</cp:coreProperties>
</file>